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7CE" w:rsidRPr="00DB21A0" w:rsidRDefault="006B467D">
      <w:pPr>
        <w:rPr>
          <w:rFonts w:ascii="VELUXforOffice" w:hAnsi="VELUXforOffice"/>
          <w:b/>
          <w:sz w:val="28"/>
          <w:lang w:val="hu-HU"/>
        </w:rPr>
      </w:pPr>
      <w:r w:rsidRPr="00DB21A0">
        <w:rPr>
          <w:rFonts w:ascii="VELUXforOffice" w:hAnsi="VELUXforOffice"/>
          <w:b/>
          <w:sz w:val="28"/>
          <w:lang w:val="hu-HU"/>
        </w:rPr>
        <w:t>VELUX Facebook posztok</w:t>
      </w:r>
    </w:p>
    <w:tbl>
      <w:tblPr>
        <w:tblStyle w:val="TableGrid"/>
        <w:tblW w:w="13887" w:type="dxa"/>
        <w:tblLayout w:type="fixed"/>
        <w:tblLook w:val="04A0" w:firstRow="1" w:lastRow="0" w:firstColumn="1" w:lastColumn="0" w:noHBand="0" w:noVBand="1"/>
      </w:tblPr>
      <w:tblGrid>
        <w:gridCol w:w="4957"/>
        <w:gridCol w:w="8930"/>
      </w:tblGrid>
      <w:tr w:rsidR="00DB21A0" w:rsidRPr="00DB21A0" w:rsidTr="00DB21A0">
        <w:tc>
          <w:tcPr>
            <w:tcW w:w="4957" w:type="dxa"/>
          </w:tcPr>
          <w:p w:rsidR="00DB21A0" w:rsidRPr="00DB21A0" w:rsidRDefault="00DB21A0" w:rsidP="00FD37CE">
            <w:pPr>
              <w:jc w:val="center"/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Fotó</w:t>
            </w:r>
          </w:p>
        </w:tc>
        <w:tc>
          <w:tcPr>
            <w:tcW w:w="8930" w:type="dxa"/>
          </w:tcPr>
          <w:p w:rsidR="00DB21A0" w:rsidRPr="00DB21A0" w:rsidRDefault="00DB21A0" w:rsidP="00FD37CE">
            <w:pPr>
              <w:jc w:val="center"/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Szöveg</w:t>
            </w:r>
          </w:p>
        </w:tc>
      </w:tr>
      <w:tr w:rsidR="00DB21A0" w:rsidRPr="00DB21A0" w:rsidTr="00DB21A0">
        <w:tc>
          <w:tcPr>
            <w:tcW w:w="4957" w:type="dxa"/>
          </w:tcPr>
          <w:p w:rsidR="00DB21A0" w:rsidRPr="00DB21A0" w:rsidRDefault="00DB21A0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noProof/>
                <w:lang w:val="hu-HU"/>
              </w:rPr>
              <w:drawing>
                <wp:inline distT="0" distB="0" distL="0" distR="0" wp14:anchorId="0A4D754C" wp14:editId="58999C5B">
                  <wp:extent cx="1395357" cy="929030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19" cy="93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132933-01-XXL</w:t>
            </w:r>
          </w:p>
        </w:tc>
        <w:tc>
          <w:tcPr>
            <w:tcW w:w="8930" w:type="dxa"/>
          </w:tcPr>
          <w:p w:rsidR="00DB21A0" w:rsidRPr="00DB21A0" w:rsidRDefault="00DB21A0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Biztosítsd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gyermeked zavartalan pihenését a Disney &amp; VELUX Jó éjszakát </w:t>
            </w:r>
            <w:proofErr w:type="gram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kollekció</w:t>
            </w:r>
            <w:proofErr w:type="gram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fényzáró rolói segítségével. A nyugodt álmot a Micimackó, a Verdák vagy a Jégvarázs mesehősei vigyázzák a fény 99,9%-</w:t>
            </w: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os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kizárásával. Nézd meg nálunk a varázslatos </w:t>
            </w:r>
            <w:proofErr w:type="gram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kollekciót</w:t>
            </w:r>
            <w:proofErr w:type="gram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!</w:t>
            </w:r>
          </w:p>
        </w:tc>
      </w:tr>
      <w:tr w:rsidR="00DB21A0" w:rsidRPr="00DB21A0" w:rsidTr="00DB21A0">
        <w:tc>
          <w:tcPr>
            <w:tcW w:w="4957" w:type="dxa"/>
          </w:tcPr>
          <w:p w:rsidR="00DB21A0" w:rsidRPr="00DB21A0" w:rsidRDefault="00DB21A0" w:rsidP="006B467D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noProof/>
                <w:lang w:val="hu-HU"/>
              </w:rPr>
              <w:drawing>
                <wp:inline distT="0" distB="0" distL="0" distR="0" wp14:anchorId="18102E4C" wp14:editId="3FCCC7EA">
                  <wp:extent cx="1382573" cy="1034116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03" cy="104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505799-01</w:t>
            </w:r>
          </w:p>
        </w:tc>
        <w:tc>
          <w:tcPr>
            <w:tcW w:w="8930" w:type="dxa"/>
          </w:tcPr>
          <w:p w:rsidR="00DB21A0" w:rsidRPr="00DB21A0" w:rsidRDefault="00DB21A0" w:rsidP="006B467D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A szieszta nem csupán a spanyolok kiváltsága. Ha megteheted, egészséged érdekében pihenj ebéd után 20 percet hűs tet</w:t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őteredben a VELUX fényzáró rolók</w:t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árnyékában!</w:t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Nézd meg nálunk élőben és </w:t>
            </w:r>
            <w:r>
              <w:rPr>
                <w:rFonts w:ascii="VELUXforOffice" w:hAnsi="VELUXforOffice"/>
                <w:sz w:val="20"/>
                <w:szCs w:val="20"/>
                <w:lang w:val="hu-HU"/>
              </w:rPr>
              <w:t>válogass a színválasztékból és találd meg a neked tetsző mintázatot</w:t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! </w:t>
            </w:r>
          </w:p>
        </w:tc>
      </w:tr>
      <w:tr w:rsidR="00DB21A0" w:rsidRPr="00DB21A0" w:rsidTr="00DB21A0">
        <w:tc>
          <w:tcPr>
            <w:tcW w:w="4957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noProof/>
                <w:lang w:val="hu-HU"/>
              </w:rPr>
              <w:drawing>
                <wp:inline distT="0" distB="0" distL="0" distR="0" wp14:anchorId="2E1E3F97" wp14:editId="597A46B1">
                  <wp:extent cx="1280160" cy="1724847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00140" cy="175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118955-01-XXL</w:t>
            </w:r>
          </w:p>
        </w:tc>
        <w:tc>
          <w:tcPr>
            <w:tcW w:w="8930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Védd tetőteredet a nyári túlmelegedéstől és mérsékeld szobád hőmérsékletét akár 5 fokkal a VELUX külső hővédő rolóval! Így nem csak egészségesebb otthonhoz jutsz, de spórolhatsz is a </w:t>
            </w:r>
            <w:proofErr w:type="gram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klímán</w:t>
            </w:r>
            <w:proofErr w:type="gram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. Ha a belső árnyékolóval együtt, komfortcsomagban </w:t>
            </w: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vásárolo</w:t>
            </w:r>
            <w:bookmarkStart w:id="0" w:name="_GoBack"/>
            <w:bookmarkEnd w:id="0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d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meg, még többet takaríthatsz meg a nyaralásra. Kedvező árakért és szakmai tanácsért fordulj hozzánk!</w:t>
            </w:r>
          </w:p>
        </w:tc>
      </w:tr>
      <w:tr w:rsidR="00DB21A0" w:rsidRPr="00DB21A0" w:rsidTr="00DB21A0">
        <w:tc>
          <w:tcPr>
            <w:tcW w:w="4957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noProof/>
                <w:lang w:val="hu-HU"/>
              </w:rPr>
              <w:drawing>
                <wp:inline distT="0" distB="0" distL="0" distR="0" wp14:anchorId="42F6CF0A" wp14:editId="11718B34">
                  <wp:extent cx="2085621" cy="139720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21" cy="140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134278-01-XXL</w:t>
            </w:r>
          </w:p>
        </w:tc>
        <w:tc>
          <w:tcPr>
            <w:tcW w:w="8930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A szaunának kiváló egészségmegőrző hatása van, de nem a tetőteredben! Szellőztess gyakran és </w:t>
            </w: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teremts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nyáron is kellemes, hűs életteret a VELUX árnyékolók és redőnyök segítségével. A külső hővédő roló akár 76%-</w:t>
            </w: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kal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mérsékli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a besugárzó hőt, így 5 fokkal hűvösebb lehet a szobában. Kedvező áron vásárold meg kereskedésünkben (webáruházunkban)!</w:t>
            </w:r>
          </w:p>
        </w:tc>
      </w:tr>
      <w:tr w:rsidR="00DB21A0" w:rsidRPr="00DB21A0" w:rsidTr="00DB21A0">
        <w:tc>
          <w:tcPr>
            <w:tcW w:w="4957" w:type="dxa"/>
          </w:tcPr>
          <w:p w:rsidR="00DB21A0" w:rsidRPr="00DB21A0" w:rsidRDefault="00DB21A0" w:rsidP="00A16557">
            <w:pPr>
              <w:rPr>
                <w:lang w:val="hu-HU"/>
              </w:rPr>
            </w:pPr>
            <w:r w:rsidRPr="00DB21A0">
              <w:rPr>
                <w:noProof/>
                <w:lang w:val="hu-HU"/>
              </w:rPr>
              <w:lastRenderedPageBreak/>
              <w:drawing>
                <wp:inline distT="0" distB="0" distL="0" distR="0" wp14:anchorId="4BF5F1D4" wp14:editId="354B24BD">
                  <wp:extent cx="1410841" cy="21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41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B21A0">
              <w:rPr>
                <w:lang w:val="hu-HU"/>
              </w:rPr>
              <w:t xml:space="preserve"> </w:t>
            </w:r>
          </w:p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132923-01-XXL</w:t>
            </w:r>
          </w:p>
        </w:tc>
        <w:tc>
          <w:tcPr>
            <w:tcW w:w="8930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A VELUX árnyékolók mellett gyermeked a legnagyobb biztonságban lehet a tetőtérben. Minden VELUX belső árnyékoló elektromosan vagy zsinór nélkül működtethető és megfelel a hatályos európai szabványoknak. Fényzáró rolóink a károsanyag </w:t>
            </w:r>
            <w:proofErr w:type="gram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mentes</w:t>
            </w:r>
            <w:proofErr w:type="gram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OEKO-TEX</w:t>
            </w:r>
            <w:r w:rsidRPr="00DB21A0">
              <w:rPr>
                <w:rFonts w:ascii="VELUXforOffice" w:hAnsi="VELUXforOffice"/>
                <w:sz w:val="20"/>
                <w:szCs w:val="20"/>
                <w:vertAlign w:val="superscript"/>
                <w:lang w:val="hu-HU"/>
              </w:rPr>
              <w:t>®</w:t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által tanúsított szövettel készülnek. Keresd nálunk tetőtéri gyerekszobádhoz VELUX fényzáró rolót! </w:t>
            </w:r>
          </w:p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</w:p>
        </w:tc>
      </w:tr>
      <w:tr w:rsidR="00DB21A0" w:rsidRPr="00DB21A0" w:rsidTr="00DB21A0">
        <w:tc>
          <w:tcPr>
            <w:tcW w:w="4957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noProof/>
                <w:lang w:val="hu-HU"/>
              </w:rPr>
              <w:drawing>
                <wp:inline distT="0" distB="0" distL="0" distR="0" wp14:anchorId="1ECD2E85" wp14:editId="407E5F36">
                  <wp:extent cx="1660551" cy="12405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38" cy="125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118970-01-XXL</w:t>
            </w:r>
          </w:p>
        </w:tc>
        <w:tc>
          <w:tcPr>
            <w:tcW w:w="8930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Teremts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egészséges életkörülményeket tetőteredben a nagy hőség idején is! Ha komfortcsomagban a VELUX hővédő roló mellé fényszabályozó vagy fényzáró árnyékolót is választasz, 10%-</w:t>
            </w:r>
            <w:proofErr w:type="spellStart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ot</w:t>
            </w:r>
            <w:proofErr w:type="spellEnd"/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 takaríthatsz meg vásárláskor. </w:t>
            </w:r>
          </w:p>
        </w:tc>
      </w:tr>
      <w:tr w:rsidR="00DB21A0" w:rsidRPr="00DB21A0" w:rsidTr="00DB21A0">
        <w:tc>
          <w:tcPr>
            <w:tcW w:w="4957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noProof/>
                <w:lang w:val="hu-HU"/>
              </w:rPr>
              <w:drawing>
                <wp:inline distT="0" distB="0" distL="0" distR="0" wp14:anchorId="4B176B9D" wp14:editId="5C884D6F">
                  <wp:extent cx="1675181" cy="1246646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10" cy="125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113491-02-XXL</w:t>
            </w:r>
          </w:p>
        </w:tc>
        <w:tc>
          <w:tcPr>
            <w:tcW w:w="8930" w:type="dxa"/>
          </w:tcPr>
          <w:p w:rsidR="00DB21A0" w:rsidRPr="00DB21A0" w:rsidRDefault="00DB21A0" w:rsidP="00A16557">
            <w:pPr>
              <w:rPr>
                <w:rFonts w:ascii="VELUXforOffice" w:hAnsi="VELUXforOffice"/>
                <w:sz w:val="20"/>
                <w:szCs w:val="20"/>
                <w:lang w:val="hu-HU"/>
              </w:rPr>
            </w:pP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 xml:space="preserve">Nyáron a tikkasztó hőség és a tűző nap mellett nagy szükség van a tetőtérben fényzárásra, fényszabályozásra, hővédelemre. Nézd meg nálunk a VELUX árnyékolók és redőnyök széles kínálatát. melyek ezek mindegyikére megoldást jelenthetnek. </w:t>
            </w:r>
            <w:r>
              <w:rPr>
                <w:rFonts w:ascii="VELUXforOffice" w:hAnsi="VELUXforOffice"/>
                <w:sz w:val="20"/>
                <w:szCs w:val="20"/>
                <w:lang w:val="hu-HU"/>
              </w:rPr>
              <w:t xml:space="preserve">Keresd </w:t>
            </w:r>
            <w:r w:rsidRPr="00DB21A0">
              <w:rPr>
                <w:rFonts w:ascii="VELUXforOffice" w:hAnsi="VELUXforOffice"/>
                <w:sz w:val="20"/>
                <w:szCs w:val="20"/>
                <w:lang w:val="hu-HU"/>
              </w:rPr>
              <w:t>a komfortcsomagokat 10% kedvezménnyel!</w:t>
            </w:r>
          </w:p>
        </w:tc>
      </w:tr>
    </w:tbl>
    <w:p w:rsidR="003019BA" w:rsidRPr="00DB21A0" w:rsidRDefault="003019BA">
      <w:pPr>
        <w:rPr>
          <w:rFonts w:ascii="VELUXforOffice" w:hAnsi="VELUXforOffice"/>
          <w:sz w:val="20"/>
          <w:szCs w:val="20"/>
          <w:lang w:val="hu-HU"/>
        </w:rPr>
      </w:pPr>
    </w:p>
    <w:sectPr w:rsidR="003019BA" w:rsidRPr="00DB21A0" w:rsidSect="00B22652">
      <w:pgSz w:w="16838" w:h="11906" w:orient="landscape"/>
      <w:pgMar w:top="851" w:right="70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LUXforOffice">
    <w:panose1 w:val="02000506030000020004"/>
    <w:charset w:val="EE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7CE"/>
    <w:rsid w:val="00005CCE"/>
    <w:rsid w:val="00014934"/>
    <w:rsid w:val="000420C6"/>
    <w:rsid w:val="000653D2"/>
    <w:rsid w:val="000D1228"/>
    <w:rsid w:val="000E0C6F"/>
    <w:rsid w:val="00126CD3"/>
    <w:rsid w:val="00162BB7"/>
    <w:rsid w:val="0016581B"/>
    <w:rsid w:val="00180C2A"/>
    <w:rsid w:val="00190130"/>
    <w:rsid w:val="001C49EE"/>
    <w:rsid w:val="001E2C9B"/>
    <w:rsid w:val="001E4704"/>
    <w:rsid w:val="00232C9B"/>
    <w:rsid w:val="00244151"/>
    <w:rsid w:val="002B4B37"/>
    <w:rsid w:val="002D11F3"/>
    <w:rsid w:val="0030093A"/>
    <w:rsid w:val="003019BA"/>
    <w:rsid w:val="00314D03"/>
    <w:rsid w:val="00331314"/>
    <w:rsid w:val="00371D7D"/>
    <w:rsid w:val="00382E28"/>
    <w:rsid w:val="003937C9"/>
    <w:rsid w:val="0039574B"/>
    <w:rsid w:val="003D5B8F"/>
    <w:rsid w:val="003E7044"/>
    <w:rsid w:val="00433046"/>
    <w:rsid w:val="004335E9"/>
    <w:rsid w:val="004A0C2D"/>
    <w:rsid w:val="004A21C0"/>
    <w:rsid w:val="004B20BC"/>
    <w:rsid w:val="004B7BE5"/>
    <w:rsid w:val="005234A5"/>
    <w:rsid w:val="0053195E"/>
    <w:rsid w:val="005413A8"/>
    <w:rsid w:val="005426EE"/>
    <w:rsid w:val="0055760A"/>
    <w:rsid w:val="005668AD"/>
    <w:rsid w:val="00577096"/>
    <w:rsid w:val="005835BC"/>
    <w:rsid w:val="0059672B"/>
    <w:rsid w:val="006043F1"/>
    <w:rsid w:val="00642BFC"/>
    <w:rsid w:val="00680A84"/>
    <w:rsid w:val="006B467D"/>
    <w:rsid w:val="006E26FB"/>
    <w:rsid w:val="006F3E2E"/>
    <w:rsid w:val="00717A18"/>
    <w:rsid w:val="007333F1"/>
    <w:rsid w:val="007A63F3"/>
    <w:rsid w:val="007C2769"/>
    <w:rsid w:val="007C37FA"/>
    <w:rsid w:val="007E47C5"/>
    <w:rsid w:val="007E4C17"/>
    <w:rsid w:val="008107B4"/>
    <w:rsid w:val="008A6095"/>
    <w:rsid w:val="008F1AE6"/>
    <w:rsid w:val="0094090E"/>
    <w:rsid w:val="0095593C"/>
    <w:rsid w:val="009769DA"/>
    <w:rsid w:val="00AB25FD"/>
    <w:rsid w:val="00B22652"/>
    <w:rsid w:val="00B36640"/>
    <w:rsid w:val="00B4041F"/>
    <w:rsid w:val="00B825A4"/>
    <w:rsid w:val="00B83737"/>
    <w:rsid w:val="00BF6AC3"/>
    <w:rsid w:val="00C45BC6"/>
    <w:rsid w:val="00C52CFC"/>
    <w:rsid w:val="00C6730C"/>
    <w:rsid w:val="00C93FC6"/>
    <w:rsid w:val="00CA4D80"/>
    <w:rsid w:val="00D4029C"/>
    <w:rsid w:val="00D40796"/>
    <w:rsid w:val="00D913D6"/>
    <w:rsid w:val="00DB21A0"/>
    <w:rsid w:val="00DC352E"/>
    <w:rsid w:val="00DE2861"/>
    <w:rsid w:val="00DF3B8D"/>
    <w:rsid w:val="00E465E0"/>
    <w:rsid w:val="00E67923"/>
    <w:rsid w:val="00E9690E"/>
    <w:rsid w:val="00EE08BF"/>
    <w:rsid w:val="00EF051F"/>
    <w:rsid w:val="00F2694D"/>
    <w:rsid w:val="00F40BE7"/>
    <w:rsid w:val="00F4187E"/>
    <w:rsid w:val="00F6154D"/>
    <w:rsid w:val="00F93A7C"/>
    <w:rsid w:val="00FA69FD"/>
    <w:rsid w:val="00FC3B64"/>
    <w:rsid w:val="00FD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9EFC3"/>
  <w15:chartTrackingRefBased/>
  <w15:docId w15:val="{A9726866-45DE-4B6E-B623-FEE32D55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1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AE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278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Fáczán Eszter</dc:creator>
  <cp:keywords/>
  <dc:description/>
  <cp:lastModifiedBy>Beliczay-Fülöp Katalin</cp:lastModifiedBy>
  <cp:revision>3</cp:revision>
  <dcterms:created xsi:type="dcterms:W3CDTF">2018-06-04T09:46:00Z</dcterms:created>
  <dcterms:modified xsi:type="dcterms:W3CDTF">2018-06-04T10:06:00Z</dcterms:modified>
</cp:coreProperties>
</file>